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Domino Michael Wayne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DTR Division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71"/>
        <w:gridCol w:w="1282"/>
        <w:gridCol w:w="1000"/>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w:t>
            </w:r>
            <w:r>
              <w:rPr/>
              <w:t xml:space="preserve"> </w:t>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1,441,667</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370,264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completed pursuant to a Rule 10b5-1 trading plan adopted by the reporting person on November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Drilling Tools International Corp's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substantially equal installments on each of the first four (4) anniversaries of the grant date,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27, 2026, the reporting person was granted 22,859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February 27, 2026, the reporting person was granted 68,577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All shares of common stock subject to the stock options are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Wayne Domino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1953"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4800</Characters>
  <CharactersWithSpaces>5607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